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3507"/>
        <w:tblW w:w="9611" w:type="dxa"/>
        <w:tblLook w:val="04A0" w:firstRow="1" w:lastRow="0" w:firstColumn="1" w:lastColumn="0" w:noHBand="0" w:noVBand="1"/>
      </w:tblPr>
      <w:tblGrid>
        <w:gridCol w:w="2802"/>
        <w:gridCol w:w="6809"/>
      </w:tblGrid>
      <w:tr w:rsidR="004E42D8" w:rsidTr="00F37CFD">
        <w:trPr>
          <w:trHeight w:val="564"/>
        </w:trPr>
        <w:tc>
          <w:tcPr>
            <w:tcW w:w="2802" w:type="dxa"/>
          </w:tcPr>
          <w:p w:rsidR="004E42D8" w:rsidRPr="004E42D8" w:rsidRDefault="004E42D8" w:rsidP="00F37CFD">
            <w:pPr>
              <w:jc w:val="center"/>
              <w:rPr>
                <w:color w:val="000000" w:themeColor="text1"/>
                <w:sz w:val="32"/>
              </w:rPr>
            </w:pPr>
            <w:r w:rsidRPr="004E42D8">
              <w:rPr>
                <w:color w:val="000000" w:themeColor="text1"/>
                <w:sz w:val="32"/>
              </w:rPr>
              <w:t>I notice</w:t>
            </w:r>
          </w:p>
        </w:tc>
        <w:tc>
          <w:tcPr>
            <w:tcW w:w="6809" w:type="dxa"/>
          </w:tcPr>
          <w:p w:rsidR="004E42D8" w:rsidRPr="004E42D8" w:rsidRDefault="004E42D8" w:rsidP="00F37CFD">
            <w:pPr>
              <w:jc w:val="center"/>
              <w:rPr>
                <w:color w:val="000000" w:themeColor="text1"/>
                <w:sz w:val="32"/>
              </w:rPr>
            </w:pPr>
            <w:r w:rsidRPr="004E42D8">
              <w:rPr>
                <w:color w:val="000000" w:themeColor="text1"/>
                <w:sz w:val="32"/>
              </w:rPr>
              <w:t>I notice that I’m thinking about</w:t>
            </w:r>
          </w:p>
        </w:tc>
      </w:tr>
      <w:tr w:rsidR="004E42D8" w:rsidTr="00F37CFD">
        <w:trPr>
          <w:trHeight w:val="828"/>
        </w:trPr>
        <w:tc>
          <w:tcPr>
            <w:tcW w:w="2802" w:type="dxa"/>
          </w:tcPr>
          <w:p w:rsidR="004E42D8" w:rsidRPr="004E42D8" w:rsidRDefault="004E42D8" w:rsidP="00F37CFD">
            <w:pPr>
              <w:jc w:val="center"/>
              <w:rPr>
                <w:i/>
                <w:sz w:val="20"/>
              </w:rPr>
            </w:pPr>
            <w:r w:rsidRPr="004E42D8">
              <w:rPr>
                <w:i/>
                <w:sz w:val="20"/>
              </w:rPr>
              <w:t>My breath.</w:t>
            </w:r>
          </w:p>
          <w:p w:rsidR="004E42D8" w:rsidRPr="004E42D8" w:rsidRDefault="004E42D8" w:rsidP="00F37CFD">
            <w:pPr>
              <w:jc w:val="center"/>
              <w:rPr>
                <w:i/>
                <w:sz w:val="20"/>
              </w:rPr>
            </w:pPr>
            <w:r w:rsidRPr="004E42D8">
              <w:rPr>
                <w:i/>
                <w:sz w:val="20"/>
              </w:rPr>
              <w:t>The feeling of calm.</w:t>
            </w:r>
          </w:p>
          <w:p w:rsidR="004E42D8" w:rsidRPr="004E42D8" w:rsidRDefault="004E42D8" w:rsidP="00F37CFD">
            <w:pPr>
              <w:jc w:val="center"/>
              <w:rPr>
                <w:i/>
                <w:sz w:val="20"/>
              </w:rPr>
            </w:pPr>
            <w:r w:rsidRPr="004E42D8">
              <w:rPr>
                <w:i/>
                <w:sz w:val="20"/>
              </w:rPr>
              <w:t>My toes on the carpet.</w:t>
            </w:r>
          </w:p>
        </w:tc>
        <w:tc>
          <w:tcPr>
            <w:tcW w:w="6809" w:type="dxa"/>
          </w:tcPr>
          <w:p w:rsidR="004E42D8" w:rsidRPr="004E42D8" w:rsidRDefault="004E42D8" w:rsidP="00F37CFD">
            <w:pPr>
              <w:jc w:val="center"/>
              <w:rPr>
                <w:i/>
                <w:sz w:val="20"/>
              </w:rPr>
            </w:pPr>
            <w:r w:rsidRPr="004E42D8">
              <w:rPr>
                <w:i/>
                <w:sz w:val="20"/>
              </w:rPr>
              <w:t xml:space="preserve">How long is left. </w:t>
            </w:r>
          </w:p>
          <w:p w:rsidR="004E42D8" w:rsidRPr="004E42D8" w:rsidRDefault="004E42D8" w:rsidP="00F37CFD">
            <w:pPr>
              <w:jc w:val="center"/>
              <w:rPr>
                <w:i/>
                <w:sz w:val="20"/>
              </w:rPr>
            </w:pPr>
            <w:r w:rsidRPr="004E42D8">
              <w:rPr>
                <w:i/>
                <w:sz w:val="20"/>
                <w:highlight w:val="yellow"/>
              </w:rPr>
              <w:t>And that I must be bad at this if I’m thinking about that already.</w:t>
            </w:r>
          </w:p>
          <w:p w:rsidR="004E42D8" w:rsidRPr="004E42D8" w:rsidRDefault="004E42D8" w:rsidP="00F37CFD">
            <w:pPr>
              <w:jc w:val="center"/>
              <w:rPr>
                <w:i/>
                <w:sz w:val="20"/>
              </w:rPr>
            </w:pPr>
            <w:r w:rsidRPr="004E42D8">
              <w:rPr>
                <w:i/>
                <w:sz w:val="20"/>
              </w:rPr>
              <w:t xml:space="preserve"> I was pulled into that thought. That’</w:t>
            </w:r>
            <w:r>
              <w:rPr>
                <w:i/>
                <w:sz w:val="20"/>
              </w:rPr>
              <w:t>s ok: it’s great I noticed!</w:t>
            </w:r>
            <w:r w:rsidRPr="004E42D8">
              <w:rPr>
                <w:i/>
                <w:sz w:val="20"/>
              </w:rPr>
              <w:t xml:space="preserve"> I’ll step away again.</w:t>
            </w:r>
          </w:p>
        </w:tc>
      </w:tr>
      <w:tr w:rsidR="004E42D8" w:rsidTr="00F37CFD">
        <w:trPr>
          <w:trHeight w:val="5332"/>
        </w:trPr>
        <w:tc>
          <w:tcPr>
            <w:tcW w:w="2802" w:type="dxa"/>
          </w:tcPr>
          <w:p w:rsidR="004E42D8" w:rsidRDefault="004E42D8" w:rsidP="00F37CFD"/>
        </w:tc>
        <w:tc>
          <w:tcPr>
            <w:tcW w:w="6809" w:type="dxa"/>
          </w:tcPr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  <w:p w:rsidR="004E42D8" w:rsidRDefault="004E42D8" w:rsidP="00F37CFD"/>
        </w:tc>
      </w:tr>
    </w:tbl>
    <w:p w:rsidR="00F37CFD" w:rsidRPr="004E42D8" w:rsidRDefault="00F37CFD" w:rsidP="00F37CFD">
      <w:pPr>
        <w:rPr>
          <w:b/>
          <w:u w:val="single"/>
        </w:rPr>
      </w:pPr>
      <w:bookmarkStart w:id="0" w:name="_GoBack"/>
      <w:r w:rsidRPr="004E42D8">
        <w:rPr>
          <w:b/>
          <w:u w:val="single"/>
        </w:rPr>
        <w:t>Meditation Thought/Feelings &amp; Emotions Log</w:t>
      </w:r>
    </w:p>
    <w:p w:rsidR="004E42D8" w:rsidRPr="004E42D8" w:rsidRDefault="004E42D8">
      <w:r>
        <w:rPr>
          <w:b/>
          <w:u w:val="single"/>
        </w:rPr>
        <w:t xml:space="preserve">Remember: </w:t>
      </w:r>
      <w:r>
        <w:t xml:space="preserve">We’re just watching what’s going on inside our minds with curiosity and without judgement. If your mind is pulled into a thought, rather than watching from a distance (highlighted yellow in the example); congratulate yourself for noticing and pull your attention back to watching the thoughts.  </w:t>
      </w:r>
      <w:bookmarkEnd w:id="0"/>
    </w:p>
    <w:sectPr w:rsidR="004E42D8" w:rsidRPr="004E42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723" w:rsidRDefault="007B7723" w:rsidP="004E42D8">
      <w:pPr>
        <w:spacing w:after="0" w:line="240" w:lineRule="auto"/>
      </w:pPr>
      <w:r>
        <w:separator/>
      </w:r>
    </w:p>
  </w:endnote>
  <w:endnote w:type="continuationSeparator" w:id="0">
    <w:p w:rsidR="007B7723" w:rsidRDefault="007B7723" w:rsidP="004E42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723" w:rsidRDefault="007B7723" w:rsidP="004E42D8">
      <w:pPr>
        <w:spacing w:after="0" w:line="240" w:lineRule="auto"/>
      </w:pPr>
      <w:r>
        <w:separator/>
      </w:r>
    </w:p>
  </w:footnote>
  <w:footnote w:type="continuationSeparator" w:id="0">
    <w:p w:rsidR="007B7723" w:rsidRDefault="007B7723" w:rsidP="004E42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2D8"/>
    <w:rsid w:val="000026AF"/>
    <w:rsid w:val="004E42D8"/>
    <w:rsid w:val="007B7723"/>
    <w:rsid w:val="008466DB"/>
    <w:rsid w:val="00F3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4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E4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D8"/>
  </w:style>
  <w:style w:type="paragraph" w:styleId="Footer">
    <w:name w:val="footer"/>
    <w:basedOn w:val="Normal"/>
    <w:link w:val="FooterChar"/>
    <w:uiPriority w:val="99"/>
    <w:unhideWhenUsed/>
    <w:rsid w:val="004E4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2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4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E4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2D8"/>
  </w:style>
  <w:style w:type="paragraph" w:styleId="Footer">
    <w:name w:val="footer"/>
    <w:basedOn w:val="Normal"/>
    <w:link w:val="FooterChar"/>
    <w:uiPriority w:val="99"/>
    <w:unhideWhenUsed/>
    <w:rsid w:val="004E42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2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 Steer</dc:creator>
  <cp:lastModifiedBy>Jo Steer</cp:lastModifiedBy>
  <cp:revision>2</cp:revision>
  <dcterms:created xsi:type="dcterms:W3CDTF">2018-06-19T06:35:00Z</dcterms:created>
  <dcterms:modified xsi:type="dcterms:W3CDTF">2018-06-19T13:42:00Z</dcterms:modified>
</cp:coreProperties>
</file>